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</w:pPr>
      <w:r>
        <w:rPr>
          <w:rFonts w:hint="eastAsia"/>
        </w:rPr>
        <w:t xml:space="preserve">  </w:t>
      </w:r>
    </w:p>
    <w:p>
      <w:pPr>
        <w:pStyle w:val="9"/>
      </w:pPr>
    </w:p>
    <w:p>
      <w:pPr>
        <w:pStyle w:val="9"/>
      </w:pPr>
    </w:p>
    <w:p>
      <w:pPr>
        <w:pStyle w:val="9"/>
      </w:pPr>
    </w:p>
    <w:p>
      <w:pPr>
        <w:pStyle w:val="9"/>
      </w:pPr>
    </w:p>
    <w:p>
      <w:pPr>
        <w:pStyle w:val="9"/>
        <w:rPr>
          <w:b w:val="0"/>
          <w:bCs/>
          <w:sz w:val="84"/>
          <w:szCs w:val="84"/>
        </w:rPr>
      </w:pPr>
      <w:r>
        <w:rPr>
          <w:rFonts w:hint="eastAsia"/>
          <w:bCs/>
          <w:sz w:val="84"/>
          <w:szCs w:val="84"/>
        </w:rPr>
        <w:t>宝龙集团SAP</w:t>
      </w:r>
      <w:r>
        <w:rPr>
          <w:bCs/>
          <w:sz w:val="84"/>
          <w:szCs w:val="84"/>
        </w:rPr>
        <w:t xml:space="preserve"> </w:t>
      </w:r>
      <w:bookmarkStart w:id="23" w:name="_GoBack"/>
      <w:bookmarkEnd w:id="23"/>
    </w:p>
    <w:p>
      <w:pPr>
        <w:spacing w:line="300" w:lineRule="auto"/>
        <w:jc w:val="center"/>
        <w:rPr>
          <w:rFonts w:hint="eastAsia"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SAP</w:t>
      </w:r>
      <w:r>
        <w:rPr>
          <w:rFonts w:ascii="宋体" w:hAnsi="宋体"/>
          <w:b/>
          <w:sz w:val="36"/>
          <w:szCs w:val="36"/>
        </w:rPr>
        <w:t xml:space="preserve"> </w:t>
      </w:r>
      <w:r>
        <w:rPr>
          <w:rFonts w:hint="eastAsia" w:ascii="宋体" w:hAnsi="宋体"/>
          <w:b/>
          <w:sz w:val="36"/>
          <w:szCs w:val="36"/>
        </w:rPr>
        <w:t>GUI安装和基本操作配置手册</w:t>
      </w:r>
    </w:p>
    <w:p>
      <w:pPr>
        <w:spacing w:line="300" w:lineRule="auto"/>
        <w:jc w:val="center"/>
        <w:rPr>
          <w:rFonts w:hint="eastAsia" w:ascii="宋体" w:hAnsi="宋体" w:eastAsiaTheme="minorEastAsia"/>
          <w:b/>
          <w:sz w:val="36"/>
          <w:szCs w:val="36"/>
          <w:lang w:val="en-US" w:eastAsia="zh-CN"/>
        </w:rPr>
      </w:pPr>
      <w:r>
        <w:rPr>
          <w:rFonts w:hint="eastAsia" w:ascii="宋体" w:hAnsi="宋体"/>
          <w:b/>
          <w:sz w:val="36"/>
          <w:szCs w:val="36"/>
          <w:lang w:val="en-US" w:eastAsia="zh-CN"/>
        </w:rPr>
        <w:t>V2.0</w:t>
      </w:r>
    </w:p>
    <w:p>
      <w:pPr>
        <w:spacing w:line="300" w:lineRule="auto"/>
        <w:jc w:val="center"/>
      </w:pPr>
    </w:p>
    <w:p>
      <w:pPr>
        <w:spacing w:line="300" w:lineRule="auto"/>
        <w:jc w:val="center"/>
      </w:pPr>
    </w:p>
    <w:p>
      <w:pPr>
        <w:spacing w:line="300" w:lineRule="auto"/>
        <w:jc w:val="center"/>
      </w:pPr>
    </w:p>
    <w:p>
      <w:pPr>
        <w:spacing w:line="300" w:lineRule="auto"/>
        <w:jc w:val="center"/>
      </w:pPr>
    </w:p>
    <w:p>
      <w:pPr>
        <w:spacing w:line="300" w:lineRule="auto"/>
        <w:jc w:val="center"/>
      </w:pPr>
    </w:p>
    <w:p>
      <w:pPr>
        <w:spacing w:line="300" w:lineRule="auto"/>
        <w:jc w:val="center"/>
      </w:pPr>
    </w:p>
    <w:p>
      <w:pPr>
        <w:spacing w:line="300" w:lineRule="auto"/>
        <w:jc w:val="center"/>
      </w:pPr>
    </w:p>
    <w:p>
      <w:pPr>
        <w:spacing w:line="300" w:lineRule="auto"/>
        <w:jc w:val="center"/>
      </w:pPr>
    </w:p>
    <w:p>
      <w:pPr>
        <w:spacing w:line="300" w:lineRule="auto"/>
      </w:pPr>
    </w:p>
    <w:p>
      <w:pPr>
        <w:jc w:val="center"/>
        <w:rPr>
          <w:rFonts w:ascii="宋体" w:hAnsi="宋体"/>
          <w:b/>
          <w:bCs/>
          <w:color w:val="000000"/>
          <w:sz w:val="44"/>
          <w:szCs w:val="44"/>
        </w:rPr>
      </w:pPr>
    </w:p>
    <w:p>
      <w:pPr>
        <w:jc w:val="center"/>
        <w:rPr>
          <w:rFonts w:ascii="宋体" w:hAnsi="宋体"/>
          <w:b/>
          <w:bCs/>
          <w:color w:val="000000"/>
          <w:sz w:val="44"/>
          <w:szCs w:val="44"/>
        </w:rPr>
      </w:pPr>
    </w:p>
    <w:p>
      <w:pPr>
        <w:jc w:val="center"/>
        <w:rPr>
          <w:rFonts w:ascii="宋体" w:hAnsi="宋体"/>
          <w:b/>
          <w:bCs/>
          <w:color w:val="000000"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 w:eastAsia="宋体"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201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8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年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4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月</w:t>
      </w:r>
    </w:p>
    <w:p>
      <w:pPr>
        <w:pStyle w:val="9"/>
      </w:pPr>
    </w:p>
    <w:p>
      <w:r>
        <w:br w:type="page"/>
      </w: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35634140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2"/>
          </w:pPr>
          <w:r>
            <w:rPr>
              <w:lang w:val="zh-CN"/>
            </w:rPr>
            <w:t>目录</w:t>
          </w:r>
        </w:p>
        <w:p>
          <w:pPr>
            <w:pStyle w:val="9"/>
            <w:tabs>
              <w:tab w:val="right" w:leader="dot" w:pos="8306"/>
              <w:tab w:val="clear" w:pos="420"/>
              <w:tab w:val="clear" w:pos="10250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_Toc5139 </w:instrText>
          </w:r>
          <w:r>
            <w:fldChar w:fldCharType="separate"/>
          </w:r>
          <w:r>
            <w:rPr>
              <w:rFonts w:hint="eastAsia"/>
            </w:rPr>
            <w:t>1. 客户端操作</w:t>
          </w:r>
          <w:r>
            <w:tab/>
          </w:r>
          <w:r>
            <w:fldChar w:fldCharType="begin"/>
          </w:r>
          <w:r>
            <w:instrText xml:space="preserve"> PAGEREF _Toc5139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_Toc26763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1.0.</w:t>
          </w:r>
          <w:r>
            <w:rPr>
              <w:rFonts w:hint="eastAsia"/>
            </w:rPr>
            <w:t>硬件需求</w:t>
          </w:r>
          <w:r>
            <w:tab/>
          </w:r>
          <w:r>
            <w:fldChar w:fldCharType="begin"/>
          </w:r>
          <w:r>
            <w:instrText xml:space="preserve"> PAGEREF _Toc26763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_Toc13096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1.1. </w:t>
          </w:r>
          <w:r>
            <w:t>S</w:t>
          </w:r>
          <w:r>
            <w:rPr>
              <w:rFonts w:hint="eastAsia"/>
            </w:rPr>
            <w:t>AP GUI安装</w:t>
          </w:r>
          <w:r>
            <w:tab/>
          </w:r>
          <w:r>
            <w:fldChar w:fldCharType="begin"/>
          </w:r>
          <w:r>
            <w:instrText xml:space="preserve"> PAGEREF _Toc13096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_Toc13617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1.2. </w:t>
          </w:r>
          <w:r>
            <w:t>SAP</w:t>
          </w:r>
          <w:r>
            <w:rPr>
              <w:rFonts w:hint="eastAsia"/>
              <w:lang w:val="en-US" w:eastAsia="zh-CN"/>
            </w:rPr>
            <w:t xml:space="preserve"> 补丁安装</w:t>
          </w:r>
          <w:r>
            <w:tab/>
          </w:r>
          <w:r>
            <w:fldChar w:fldCharType="begin"/>
          </w:r>
          <w:r>
            <w:instrText xml:space="preserve"> PAGEREF _Toc13617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_Toc7081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1.3. </w:t>
          </w:r>
          <w:r>
            <w:t>SAP</w:t>
          </w:r>
          <w:r>
            <w:rPr>
              <w:rFonts w:hint="eastAsia"/>
            </w:rPr>
            <w:t>登陆配置(测试系统=非</w:t>
          </w:r>
          <w:r>
            <w:t>生产系统</w:t>
          </w:r>
          <w:r>
            <w:rPr>
              <w:rFonts w:hint="eastAsia"/>
            </w:rPr>
            <w:t>)</w:t>
          </w:r>
          <w:r>
            <w:tab/>
          </w:r>
          <w:r>
            <w:fldChar w:fldCharType="begin"/>
          </w:r>
          <w:r>
            <w:instrText xml:space="preserve"> PAGEREF _Toc7081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_Toc11256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1.4. </w:t>
          </w:r>
          <w:r>
            <w:t>SAP</w:t>
          </w:r>
          <w:r>
            <w:rPr>
              <w:rFonts w:hint="eastAsia"/>
            </w:rPr>
            <w:t>登陆配置(</w:t>
          </w:r>
          <w:r>
            <w:t>生产系统</w:t>
          </w:r>
          <w:r>
            <w:rPr>
              <w:rFonts w:hint="eastAsia"/>
            </w:rPr>
            <w:t>)</w:t>
          </w:r>
          <w:r>
            <w:tab/>
          </w:r>
          <w:r>
            <w:fldChar w:fldCharType="begin"/>
          </w:r>
          <w:r>
            <w:instrText xml:space="preserve"> PAGEREF _Toc11256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  <w:tab w:val="clear" w:pos="420"/>
              <w:tab w:val="clear" w:pos="10250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_Toc21402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 S</w:t>
          </w:r>
          <w:r>
            <w:t>AP</w:t>
          </w:r>
          <w:r>
            <w:rPr>
              <w:rFonts w:hint="eastAsia"/>
            </w:rPr>
            <w:t>系统操作</w:t>
          </w:r>
          <w:r>
            <w:tab/>
          </w:r>
          <w:r>
            <w:fldChar w:fldCharType="begin"/>
          </w:r>
          <w:r>
            <w:instrText xml:space="preserve"> PAGEREF _Toc21402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_Toc10227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2.1. </w:t>
          </w:r>
          <w:r>
            <w:t>SAP</w:t>
          </w:r>
          <w:r>
            <w:rPr>
              <w:rFonts w:hint="eastAsia"/>
            </w:rPr>
            <w:t>系统</w:t>
          </w:r>
          <w:r>
            <w:t>登陆</w:t>
          </w:r>
          <w:r>
            <w:rPr>
              <w:rFonts w:hint="eastAsia"/>
            </w:rPr>
            <w:t>/退出</w:t>
          </w:r>
          <w:r>
            <w:tab/>
          </w:r>
          <w:r>
            <w:fldChar w:fldCharType="begin"/>
          </w:r>
          <w:r>
            <w:instrText xml:space="preserve"> PAGEREF _Toc10227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_Toc2652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2.2. 修改密码</w:t>
          </w:r>
          <w:r>
            <w:tab/>
          </w:r>
          <w:r>
            <w:fldChar w:fldCharType="begin"/>
          </w:r>
          <w:r>
            <w:instrText xml:space="preserve"> PAGEREF _Toc2652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rPr>
          <w:rFonts w:ascii="Times New Roman" w:hAnsi="Times New Roman" w:eastAsia="宋体" w:cs="Times New Roman"/>
          <w:sz w:val="32"/>
          <w:szCs w:val="20"/>
        </w:rPr>
      </w:pPr>
    </w:p>
    <w:p>
      <w:pPr>
        <w:pStyle w:val="2"/>
        <w:pageBreakBefore/>
        <w:ind w:left="892" w:hanging="892" w:hangingChars="202"/>
      </w:pPr>
      <w:bookmarkStart w:id="0" w:name="_Toc394945030"/>
      <w:bookmarkStart w:id="1" w:name="_Toc5139"/>
      <w:bookmarkStart w:id="2" w:name="OLE_LINK5"/>
      <w:r>
        <w:rPr>
          <w:rFonts w:hint="eastAsia"/>
        </w:rPr>
        <w:t>客户端操作</w:t>
      </w:r>
      <w:bookmarkEnd w:id="0"/>
      <w:bookmarkEnd w:id="1"/>
    </w:p>
    <w:p>
      <w:pPr>
        <w:pStyle w:val="3"/>
        <w:numPr>
          <w:ilvl w:val="1"/>
          <w:numId w:val="0"/>
        </w:numPr>
        <w:tabs>
          <w:tab w:val="clear" w:pos="567"/>
        </w:tabs>
        <w:ind w:leftChars="0"/>
      </w:pPr>
      <w:bookmarkStart w:id="3" w:name="_Toc394945031"/>
      <w:bookmarkStart w:id="4" w:name="_Toc26763"/>
      <w:r>
        <w:rPr>
          <w:rFonts w:hint="eastAsia"/>
          <w:lang w:val="en-US" w:eastAsia="zh-CN"/>
        </w:rPr>
        <w:t>1.0.</w:t>
      </w:r>
      <w:r>
        <w:rPr>
          <w:rFonts w:hint="eastAsia"/>
        </w:rPr>
        <w:t>硬件需求</w:t>
      </w:r>
      <w:bookmarkEnd w:id="3"/>
      <w:bookmarkEnd w:id="4"/>
    </w:p>
    <w:p>
      <w:pPr>
        <w:ind w:left="420"/>
      </w:pPr>
      <w:r>
        <w:rPr>
          <w:rFonts w:hint="eastAsia"/>
        </w:rPr>
        <w:t>操作</w:t>
      </w:r>
      <w:r>
        <w:t>系统</w:t>
      </w:r>
      <w:r>
        <w:rPr>
          <w:rFonts w:hint="eastAsia"/>
        </w:rPr>
        <w:t>：</w:t>
      </w:r>
    </w:p>
    <w:p>
      <w:pPr>
        <w:ind w:left="420"/>
        <w:rPr>
          <w:rFonts w:ascii="Arial" w:hAnsi="Arial" w:cs="Arial"/>
          <w:color w:val="000000"/>
          <w:u w:val="single"/>
          <w:shd w:val="clear" w:color="auto" w:fill="FFFFFF"/>
        </w:rPr>
      </w:pPr>
      <w:r>
        <w:rPr>
          <w:rFonts w:ascii="Arial" w:hAnsi="Arial" w:cs="Arial"/>
          <w:color w:val="000000"/>
          <w:u w:val="single"/>
          <w:shd w:val="clear" w:color="auto" w:fill="FFFFFF"/>
        </w:rPr>
        <w:t>Windows XP / 2003 Server / Windows Vista / 2008 Server / Windows 7 / Windows 8</w:t>
      </w:r>
      <w:r>
        <w:rPr>
          <w:rFonts w:hint="eastAsia" w:ascii="Arial" w:hAnsi="Arial" w:cs="Arial"/>
          <w:color w:val="000000"/>
          <w:u w:val="single"/>
          <w:shd w:val="clear" w:color="auto" w:fill="FFFFFF"/>
        </w:rPr>
        <w:t>/Windows 10</w:t>
      </w:r>
    </w:p>
    <w:p>
      <w:pPr>
        <w:ind w:left="420"/>
      </w:pPr>
      <w:r>
        <w:t>CPU</w:t>
      </w:r>
      <w:r>
        <w:rPr>
          <w:rFonts w:hint="eastAsia"/>
        </w:rPr>
        <w:t>：2</w:t>
      </w:r>
      <w:r>
        <w:t>+GHZ</w:t>
      </w:r>
    </w:p>
    <w:p>
      <w:pPr>
        <w:ind w:left="420"/>
      </w:pPr>
      <w:r>
        <w:rPr>
          <w:rFonts w:hint="eastAsia"/>
        </w:rPr>
        <w:t>内存</w:t>
      </w:r>
      <w:r>
        <w:t>：</w:t>
      </w:r>
      <w:r>
        <w:rPr>
          <w:rFonts w:hint="eastAsia"/>
        </w:rPr>
        <w:t>1</w:t>
      </w:r>
      <w:r>
        <w:t>+GB</w:t>
      </w:r>
    </w:p>
    <w:p>
      <w:pPr>
        <w:ind w:left="420"/>
      </w:pPr>
      <w:r>
        <w:rPr>
          <w:rFonts w:hint="eastAsia"/>
        </w:rPr>
        <w:t>硬盘</w:t>
      </w:r>
      <w:r>
        <w:t>：</w:t>
      </w:r>
      <w:r>
        <w:rPr>
          <w:rFonts w:hint="eastAsia"/>
        </w:rPr>
        <w:t>1</w:t>
      </w:r>
      <w:r>
        <w:t>+GB</w:t>
      </w:r>
    </w:p>
    <w:p>
      <w:pPr>
        <w:pStyle w:val="3"/>
      </w:pPr>
      <w:bookmarkStart w:id="5" w:name="_Toc394945032"/>
      <w:bookmarkStart w:id="6" w:name="_Toc13096"/>
      <w:bookmarkStart w:id="7" w:name="OLE_LINK7"/>
      <w:r>
        <w:t>S</w:t>
      </w:r>
      <w:r>
        <w:rPr>
          <w:rFonts w:hint="eastAsia"/>
        </w:rPr>
        <w:t>AP GUI安装</w:t>
      </w:r>
      <w:bookmarkEnd w:id="5"/>
      <w:bookmarkEnd w:id="6"/>
    </w:p>
    <w:p>
      <w:pPr>
        <w:ind w:left="420"/>
      </w:pPr>
      <w:r>
        <w:rPr>
          <w:rFonts w:hint="eastAsia"/>
        </w:rPr>
        <w:t>进入SAP GUI安装</w:t>
      </w:r>
      <w:r>
        <w:t>程序目录</w:t>
      </w:r>
      <w:r>
        <w:rPr>
          <w:rFonts w:hint="eastAsia"/>
        </w:rPr>
        <w:t>，</w:t>
      </w:r>
      <w:r>
        <w:t>双击‘</w:t>
      </w:r>
      <w:r>
        <w:rPr>
          <w:rFonts w:hint="eastAsia"/>
          <w:lang w:val="en-US" w:eastAsia="zh-CN"/>
        </w:rPr>
        <w:t>SapGuiSetup.exe</w:t>
      </w:r>
      <w:r>
        <w:t>’</w:t>
      </w:r>
      <w:bookmarkEnd w:id="2"/>
      <w:bookmarkEnd w:id="7"/>
    </w:p>
    <w:p>
      <w:r>
        <w:drawing>
          <wp:inline distT="0" distB="0" distL="114300" distR="114300">
            <wp:extent cx="5273040" cy="4846955"/>
            <wp:effectExtent l="0" t="0" r="3810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84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0405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ab/>
      </w:r>
      <w:r>
        <w:rPr>
          <w:rFonts w:hint="eastAsia"/>
        </w:rPr>
        <w:t>点击</w:t>
      </w:r>
      <w:r>
        <w:t>下一步</w:t>
      </w:r>
    </w:p>
    <w:p/>
    <w:p>
      <w:pPr>
        <w:rPr>
          <w:rFonts w:hint="eastAsia"/>
        </w:rPr>
      </w:pPr>
      <w:r>
        <w:drawing>
          <wp:inline distT="0" distB="0" distL="114300" distR="114300">
            <wp:extent cx="5273040" cy="4034790"/>
            <wp:effectExtent l="0" t="0" r="3810" b="381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34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w:t>选择</w:t>
      </w:r>
      <w:r>
        <w:t>安装</w:t>
      </w:r>
      <w:r>
        <w:rPr>
          <w:rFonts w:hint="eastAsia"/>
        </w:rPr>
        <w:t>SAPGUI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70500" cy="4029075"/>
            <wp:effectExtent l="0" t="0" r="6350" b="952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ab/>
      </w:r>
      <w:r>
        <w:rPr>
          <w:rFonts w:hint="eastAsia"/>
        </w:rPr>
        <w:t>安装</w:t>
      </w:r>
      <w:r>
        <w:t>目录可点击’Browse’</w:t>
      </w:r>
      <w:r>
        <w:rPr>
          <w:rFonts w:hint="eastAsia"/>
        </w:rPr>
        <w:t>更换</w:t>
      </w:r>
    </w:p>
    <w:p>
      <w:r>
        <w:drawing>
          <wp:inline distT="0" distB="0" distL="0" distR="0">
            <wp:extent cx="5274310" cy="40405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ab/>
      </w:r>
      <w:r>
        <w:rPr>
          <w:rFonts w:hint="eastAsia"/>
        </w:rPr>
        <w:t>等待</w:t>
      </w:r>
      <w:r>
        <w:t>安装完成</w:t>
      </w:r>
    </w:p>
    <w:p>
      <w:r>
        <w:drawing>
          <wp:inline distT="0" distB="0" distL="0" distR="0">
            <wp:extent cx="5274310" cy="40405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76165" cy="2324100"/>
            <wp:effectExtent l="0" t="0" r="635" b="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ab/>
      </w:r>
      <w:r>
        <w:rPr>
          <w:rFonts w:hint="eastAsia"/>
        </w:rPr>
        <w:t>安装</w:t>
      </w:r>
      <w:r>
        <w:t>完成</w:t>
      </w:r>
    </w:p>
    <w:p>
      <w:r>
        <w:drawing>
          <wp:inline distT="0" distB="0" distL="114300" distR="114300">
            <wp:extent cx="5273675" cy="2800985"/>
            <wp:effectExtent l="0" t="0" r="3175" b="1841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SAP 内点击</w:t>
      </w:r>
      <w:r>
        <w:drawing>
          <wp:inline distT="0" distB="0" distL="114300" distR="114300">
            <wp:extent cx="190500" cy="152400"/>
            <wp:effectExtent l="0" t="0" r="0" b="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—点击关于</w:t>
      </w:r>
      <w:r>
        <w:rPr>
          <w:rFonts w:hint="eastAsia"/>
          <w:lang w:val="en-US" w:eastAsia="zh-CN"/>
        </w:rPr>
        <w:t>SAP Logon（P）</w:t>
      </w:r>
    </w:p>
    <w:p/>
    <w:p>
      <w:r>
        <w:drawing>
          <wp:inline distT="0" distB="0" distL="114300" distR="114300">
            <wp:extent cx="4838065" cy="4009390"/>
            <wp:effectExtent l="0" t="0" r="635" b="1016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400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查看版本信息，如果“补丁级别”是“</w:t>
      </w:r>
      <w:r>
        <w:rPr>
          <w:rFonts w:hint="eastAsia"/>
          <w:lang w:val="en-US" w:eastAsia="zh-CN"/>
        </w:rPr>
        <w:t>0</w:t>
      </w:r>
      <w:r>
        <w:rPr>
          <w:rFonts w:hint="eastAsia"/>
          <w:lang w:eastAsia="zh-CN"/>
        </w:rPr>
        <w:t>”的，则</w:t>
      </w:r>
      <w:r>
        <w:rPr>
          <w:rFonts w:hint="eastAsia"/>
          <w:lang w:val="en-US" w:eastAsia="zh-CN"/>
        </w:rPr>
        <w:t>gui已安装完成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如果“补丁级别”是“3”，则补丁已安装完成</w:t>
      </w:r>
    </w:p>
    <w:p/>
    <w:p/>
    <w:p>
      <w:pPr>
        <w:pStyle w:val="3"/>
        <w:rPr>
          <w:rFonts w:hint="eastAsia"/>
          <w:lang w:eastAsia="zh-CN"/>
        </w:rPr>
      </w:pPr>
      <w:bookmarkStart w:id="8" w:name="_Toc13617"/>
      <w:r>
        <w:t>SAP</w:t>
      </w:r>
      <w:r>
        <w:rPr>
          <w:rFonts w:hint="eastAsia"/>
          <w:lang w:val="en-US" w:eastAsia="zh-CN"/>
        </w:rPr>
        <w:t xml:space="preserve"> 补丁安装</w:t>
      </w:r>
      <w:bookmarkEnd w:id="8"/>
    </w:p>
    <w:p>
      <w:r>
        <w:drawing>
          <wp:inline distT="0" distB="0" distL="114300" distR="114300">
            <wp:extent cx="5273040" cy="1527175"/>
            <wp:effectExtent l="0" t="0" r="3810" b="1587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双击“gui750_03_1-80001468”</w:t>
      </w:r>
    </w:p>
    <w:p>
      <w:pPr>
        <w:rPr>
          <w:rFonts w:hint="eastAsia"/>
          <w:lang w:eastAsia="zh-CN"/>
        </w:rPr>
      </w:pPr>
    </w:p>
    <w:p>
      <w:r>
        <w:drawing>
          <wp:inline distT="0" distB="0" distL="114300" distR="114300">
            <wp:extent cx="5271770" cy="1932305"/>
            <wp:effectExtent l="0" t="0" r="5080" b="1079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9865" cy="4047490"/>
            <wp:effectExtent l="0" t="0" r="6985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4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8595" cy="4025265"/>
            <wp:effectExtent l="0" t="0" r="8255" b="133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25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4011930"/>
            <wp:effectExtent l="0" t="0" r="8890" b="762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11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安装完成</w:t>
      </w:r>
    </w:p>
    <w:p>
      <w:pPr>
        <w:rPr>
          <w:rFonts w:hint="eastAsia"/>
          <w:lang w:eastAsia="zh-CN"/>
        </w:rPr>
      </w:pPr>
    </w:p>
    <w:p>
      <w:r>
        <w:drawing>
          <wp:inline distT="0" distB="0" distL="114300" distR="114300">
            <wp:extent cx="4866640" cy="3952240"/>
            <wp:effectExtent l="0" t="0" r="10160" b="1016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395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补丁安装完成后</w:t>
      </w:r>
      <w:r>
        <w:rPr>
          <w:rFonts w:hint="eastAsia"/>
          <w:lang w:val="en-US" w:eastAsia="zh-CN"/>
        </w:rPr>
        <w:t>SAP内补丁级别显示“3”</w:t>
      </w:r>
    </w:p>
    <w:p>
      <w:pPr>
        <w:pStyle w:val="3"/>
      </w:pPr>
      <w:bookmarkStart w:id="9" w:name="_Toc394945035"/>
      <w:bookmarkStart w:id="10" w:name="_Toc7081"/>
      <w:r>
        <w:t>SAP</w:t>
      </w:r>
      <w:r>
        <w:rPr>
          <w:rFonts w:hint="eastAsia"/>
        </w:rPr>
        <w:t>登陆配置(测试系统=非</w:t>
      </w:r>
      <w:r>
        <w:t>生产系统</w:t>
      </w:r>
      <w:r>
        <w:rPr>
          <w:rFonts w:hint="eastAsia"/>
        </w:rPr>
        <w:t>)</w:t>
      </w:r>
      <w:bookmarkEnd w:id="9"/>
      <w:bookmarkEnd w:id="10"/>
    </w:p>
    <w:p>
      <w:pPr>
        <w:ind w:firstLine="420"/>
      </w:pPr>
      <w:r>
        <w:drawing>
          <wp:inline distT="0" distB="0" distL="0" distR="0">
            <wp:extent cx="733425" cy="8096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双击</w:t>
      </w:r>
      <w:r>
        <w:t>桌面</w:t>
      </w:r>
      <w:r>
        <w:rPr>
          <w:rFonts w:hint="eastAsia"/>
        </w:rPr>
        <w:t>SAP L</w:t>
      </w:r>
      <w:r>
        <w:t>ogon</w:t>
      </w:r>
      <w:r>
        <w:rPr>
          <w:rFonts w:hint="eastAsia"/>
        </w:rPr>
        <w:t>登陆</w:t>
      </w:r>
      <w:r>
        <w:t>图标</w:t>
      </w:r>
    </w:p>
    <w:p>
      <w:pPr>
        <w:jc w:val="center"/>
      </w:pPr>
      <w:r>
        <w:drawing>
          <wp:inline distT="0" distB="0" distL="0" distR="0">
            <wp:extent cx="4657725" cy="46577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55483" cy="465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ab/>
      </w:r>
      <w:r>
        <w:t>SAP</w:t>
      </w:r>
      <w:r>
        <w:rPr>
          <w:rFonts w:hint="eastAsia"/>
        </w:rPr>
        <w:t>系统登陆</w:t>
      </w:r>
      <w:r>
        <w:t>界面，</w:t>
      </w:r>
      <w:r>
        <w:rPr>
          <w:rFonts w:hint="eastAsia"/>
        </w:rPr>
        <w:t>点击</w:t>
      </w:r>
      <w:r>
        <w:t>’新建’</w:t>
      </w:r>
      <w:r>
        <w:rPr>
          <w:rFonts w:hint="eastAsia"/>
        </w:rPr>
        <w:t>按钮</w:t>
      </w:r>
    </w:p>
    <w:p>
      <w:pPr>
        <w:jc w:val="center"/>
      </w:pPr>
      <w:r>
        <w:drawing>
          <wp:inline distT="0" distB="0" distL="0" distR="0">
            <wp:extent cx="4381500" cy="3596005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86004" cy="359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ab/>
      </w:r>
      <w:r>
        <w:rPr>
          <w:rFonts w:hint="eastAsia"/>
        </w:rPr>
        <w:t>默认</w:t>
      </w:r>
      <w:r>
        <w:t>下一步</w:t>
      </w:r>
    </w:p>
    <w:p>
      <w:r>
        <w:drawing>
          <wp:inline distT="0" distB="0" distL="0" distR="0">
            <wp:extent cx="5047615" cy="5199380"/>
            <wp:effectExtent l="0" t="0" r="635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7619" cy="5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ab/>
      </w:r>
      <w:r>
        <w:rPr>
          <w:rFonts w:hint="eastAsia"/>
        </w:rPr>
        <w:t>填入系统连接参数——上图是C账套国内税务账套，</w:t>
      </w:r>
      <w:r>
        <w:tab/>
      </w:r>
      <w:r>
        <w:rPr>
          <w:rFonts w:hint="eastAsia"/>
        </w:rPr>
        <w:t>填写</w:t>
      </w:r>
      <w:r>
        <w:t>完毕，点击完成按钮</w:t>
      </w:r>
    </w:p>
    <w:p>
      <w:pPr>
        <w:jc w:val="center"/>
      </w:pPr>
      <w:r>
        <w:drawing>
          <wp:inline distT="0" distB="0" distL="0" distR="0">
            <wp:extent cx="4580890" cy="259969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80953" cy="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SAP系统</w:t>
      </w:r>
      <w:r>
        <w:t>连接信息就</w:t>
      </w:r>
      <w:r>
        <w:rPr>
          <w:rFonts w:hint="eastAsia"/>
        </w:rPr>
        <w:t>已经</w:t>
      </w:r>
      <w:r>
        <w:t>添加完成，</w:t>
      </w:r>
      <w:r>
        <w:rPr>
          <w:rFonts w:hint="eastAsia"/>
        </w:rPr>
        <w:t>双击</w:t>
      </w:r>
      <w:r>
        <w:t>刚刚添加的条目</w:t>
      </w:r>
    </w:p>
    <w:p>
      <w:r>
        <w:drawing>
          <wp:inline distT="0" distB="0" distL="0" distR="0">
            <wp:extent cx="5274310" cy="3441065"/>
            <wp:effectExtent l="0" t="0" r="2540" b="698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输入用户名</w:t>
      </w:r>
      <w:r>
        <w:t>/</w:t>
      </w:r>
      <w:r>
        <w:rPr>
          <w:rFonts w:hint="eastAsia"/>
        </w:rPr>
        <w:t>密码(由BASIS创建并</w:t>
      </w:r>
      <w:r>
        <w:t>下发</w:t>
      </w:r>
      <w:r>
        <w:rPr>
          <w:rFonts w:hint="eastAsia"/>
        </w:rPr>
        <w:t>)</w:t>
      </w:r>
    </w:p>
    <w:p>
      <w:pPr>
        <w:ind w:firstLine="420"/>
      </w:pPr>
      <w:r>
        <w:t>客户端为</w:t>
      </w:r>
      <w:r>
        <w:rPr>
          <w:rFonts w:hint="eastAsia"/>
        </w:rPr>
        <w:t>管理员</w:t>
      </w:r>
      <w:r>
        <w:t>设置的默认端，如需登陆其他客户端</w:t>
      </w:r>
      <w:r>
        <w:rPr>
          <w:rFonts w:hint="eastAsia"/>
        </w:rPr>
        <w:t>，</w:t>
      </w:r>
      <w:r>
        <w:t>可手动修改</w:t>
      </w:r>
    </w:p>
    <w:p>
      <w:r>
        <w:drawing>
          <wp:inline distT="0" distB="0" distL="0" distR="0">
            <wp:extent cx="5274310" cy="395224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登陆成功。</w:t>
      </w:r>
    </w:p>
    <w:p>
      <w:r>
        <w:rPr>
          <w:rFonts w:hint="eastAsia"/>
        </w:rPr>
        <w:t>重复上述</w:t>
      </w:r>
      <w:r>
        <w:t>操作添加</w:t>
      </w:r>
      <w:r>
        <w:rPr>
          <w:rFonts w:hint="eastAsia"/>
        </w:rPr>
        <w:t>ECC测试系统，</w:t>
      </w:r>
      <w:r>
        <w:t>配置如下</w:t>
      </w:r>
    </w:p>
    <w:p>
      <w:pPr>
        <w:jc w:val="center"/>
      </w:pPr>
      <w:r>
        <w:drawing>
          <wp:inline distT="0" distB="0" distL="0" distR="0">
            <wp:extent cx="4095750" cy="421894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97835" cy="422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4150995" cy="4276725"/>
            <wp:effectExtent l="0" t="0" r="190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50882" cy="42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1" w:name="_Toc394945036"/>
      <w:bookmarkStart w:id="12" w:name="_Toc11256"/>
      <w:bookmarkStart w:id="13" w:name="OLE_LINK8"/>
      <w:r>
        <w:t>SAP</w:t>
      </w:r>
      <w:r>
        <w:rPr>
          <w:rFonts w:hint="eastAsia"/>
        </w:rPr>
        <w:t>登陆配置(</w:t>
      </w:r>
      <w:r>
        <w:t>生产系统</w:t>
      </w:r>
      <w:r>
        <w:rPr>
          <w:rFonts w:hint="eastAsia"/>
        </w:rPr>
        <w:t>)</w:t>
      </w:r>
      <w:bookmarkEnd w:id="11"/>
      <w:bookmarkEnd w:id="12"/>
    </w:p>
    <w:bookmarkEnd w:id="13"/>
    <w:p>
      <w:pPr>
        <w:ind w:firstLine="420"/>
      </w:pPr>
      <w:r>
        <w:drawing>
          <wp:inline distT="0" distB="0" distL="0" distR="0">
            <wp:extent cx="733425" cy="809625"/>
            <wp:effectExtent l="0" t="0" r="9525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双击</w:t>
      </w:r>
      <w:r>
        <w:t>桌面</w:t>
      </w:r>
      <w:r>
        <w:rPr>
          <w:rFonts w:hint="eastAsia"/>
        </w:rPr>
        <w:t>SAP L</w:t>
      </w:r>
      <w:r>
        <w:t>ogon</w:t>
      </w:r>
      <w:r>
        <w:rPr>
          <w:rFonts w:hint="eastAsia"/>
        </w:rPr>
        <w:t>登陆</w:t>
      </w:r>
      <w:r>
        <w:t>图标</w:t>
      </w:r>
    </w:p>
    <w:p>
      <w:pPr>
        <w:jc w:val="center"/>
      </w:pPr>
      <w:r>
        <w:drawing>
          <wp:inline distT="0" distB="0" distL="0" distR="0">
            <wp:extent cx="4657725" cy="4657725"/>
            <wp:effectExtent l="0" t="0" r="952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55483" cy="465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ab/>
      </w:r>
      <w:r>
        <w:t>SAP</w:t>
      </w:r>
      <w:r>
        <w:rPr>
          <w:rFonts w:hint="eastAsia"/>
        </w:rPr>
        <w:t>系统登陆</w:t>
      </w:r>
      <w:r>
        <w:t>界面，</w:t>
      </w:r>
      <w:r>
        <w:rPr>
          <w:rFonts w:hint="eastAsia"/>
        </w:rPr>
        <w:t>点击</w:t>
      </w:r>
      <w:r>
        <w:t>’新建’</w:t>
      </w:r>
      <w:r>
        <w:rPr>
          <w:rFonts w:hint="eastAsia"/>
        </w:rPr>
        <w:t>按钮</w:t>
      </w:r>
    </w:p>
    <w:p>
      <w:pPr>
        <w:jc w:val="center"/>
      </w:pPr>
      <w:r>
        <w:drawing>
          <wp:inline distT="0" distB="0" distL="0" distR="0">
            <wp:extent cx="4381500" cy="3596005"/>
            <wp:effectExtent l="0" t="0" r="0" b="444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86004" cy="359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ab/>
      </w:r>
      <w:r>
        <w:rPr>
          <w:rFonts w:hint="eastAsia"/>
        </w:rPr>
        <w:t>默认</w:t>
      </w:r>
      <w:r>
        <w:t>下一步</w:t>
      </w:r>
    </w:p>
    <w:p>
      <w:r>
        <w:drawing>
          <wp:inline distT="0" distB="0" distL="0" distR="0">
            <wp:extent cx="5274310" cy="299974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新建</w:t>
      </w:r>
      <w:r>
        <w:rPr>
          <w:rFonts w:hint="eastAsia"/>
        </w:rPr>
        <w:t>连接</w:t>
      </w:r>
    </w:p>
    <w:p>
      <w:pPr>
        <w:jc w:val="center"/>
      </w:pPr>
      <w:r>
        <w:drawing>
          <wp:inline distT="0" distB="0" distL="0" distR="0">
            <wp:extent cx="4219575" cy="3462655"/>
            <wp:effectExtent l="0" t="0" r="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23912" cy="34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下一步</w:t>
      </w:r>
    </w:p>
    <w:p>
      <w:pPr>
        <w:jc w:val="center"/>
      </w:pPr>
      <w:r>
        <w:drawing>
          <wp:inline distT="0" distB="0" distL="0" distR="0">
            <wp:extent cx="4171950" cy="4297680"/>
            <wp:effectExtent l="0" t="0" r="0" b="762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429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tab/>
      </w:r>
      <w:r>
        <w:rPr>
          <w:rFonts w:hint="eastAsia"/>
        </w:rPr>
        <w:t>填入系统连接参数——上图是C账套国内税务账套，</w:t>
      </w:r>
      <w:r>
        <w:tab/>
      </w:r>
      <w:r>
        <w:rPr>
          <w:rFonts w:hint="eastAsia"/>
        </w:rPr>
        <w:t>填写</w:t>
      </w:r>
      <w:r>
        <w:t>完毕，点击完成按钮</w:t>
      </w:r>
    </w:p>
    <w:p>
      <w:pPr>
        <w:rPr>
          <w:rFonts w:hint="eastAsia"/>
        </w:rPr>
      </w:pPr>
      <w:r>
        <w:drawing>
          <wp:inline distT="0" distB="0" distL="0" distR="0">
            <wp:extent cx="5191125" cy="42862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90722" cy="4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rFonts w:hint="eastAsia"/>
        </w:rPr>
        <w:t>填入系统连接参数——上图是B账套香港审计账套，</w:t>
      </w:r>
      <w:r>
        <w:tab/>
      </w:r>
      <w:r>
        <w:rPr>
          <w:rFonts w:hint="eastAsia"/>
        </w:rPr>
        <w:t>填写</w:t>
      </w:r>
      <w:r>
        <w:t>完毕，点击完成按钮</w:t>
      </w:r>
    </w:p>
    <w:p>
      <w:pPr>
        <w:rPr>
          <w:rFonts w:hint="eastAsia"/>
        </w:rPr>
      </w:pPr>
      <w:r>
        <w:drawing>
          <wp:inline distT="0" distB="0" distL="0" distR="0">
            <wp:extent cx="5305425" cy="37433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04762" cy="374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tab/>
      </w:r>
      <w:r>
        <w:rPr>
          <w:rFonts w:hint="eastAsia"/>
        </w:rPr>
        <w:t>填入系统连接参数——上图是A账套本地管理账套，</w:t>
      </w:r>
      <w:r>
        <w:tab/>
      </w:r>
      <w:r>
        <w:rPr>
          <w:rFonts w:hint="eastAsia"/>
        </w:rPr>
        <w:t>填写</w:t>
      </w:r>
      <w:r>
        <w:t>完毕，点击完成按钮</w:t>
      </w:r>
    </w:p>
    <w:p>
      <w:pPr>
        <w:pStyle w:val="2"/>
        <w:pageBreakBefore/>
        <w:ind w:left="892" w:hanging="892" w:hangingChars="202"/>
      </w:pPr>
      <w:bookmarkStart w:id="14" w:name="_Toc394945037"/>
      <w:bookmarkStart w:id="15" w:name="_Toc21402"/>
      <w:r>
        <w:rPr>
          <w:rFonts w:hint="eastAsia"/>
        </w:rPr>
        <w:t>S</w:t>
      </w:r>
      <w:r>
        <w:t>AP</w:t>
      </w:r>
      <w:r>
        <w:rPr>
          <w:rFonts w:hint="eastAsia"/>
        </w:rPr>
        <w:t>系统操作</w:t>
      </w:r>
      <w:bookmarkEnd w:id="14"/>
      <w:bookmarkEnd w:id="15"/>
    </w:p>
    <w:p>
      <w:pPr>
        <w:pStyle w:val="3"/>
      </w:pPr>
      <w:bookmarkStart w:id="16" w:name="_Toc394945038"/>
      <w:bookmarkStart w:id="17" w:name="_Toc10227"/>
      <w:bookmarkStart w:id="18" w:name="OLE_LINK9"/>
      <w:bookmarkStart w:id="19" w:name="OLE_LINK10"/>
      <w:r>
        <w:t>SAP</w:t>
      </w:r>
      <w:r>
        <w:rPr>
          <w:rFonts w:hint="eastAsia"/>
        </w:rPr>
        <w:t>系统</w:t>
      </w:r>
      <w:r>
        <w:t>登陆</w:t>
      </w:r>
      <w:r>
        <w:rPr>
          <w:rFonts w:hint="eastAsia"/>
        </w:rPr>
        <w:t>/退出</w:t>
      </w:r>
      <w:bookmarkEnd w:id="16"/>
      <w:bookmarkEnd w:id="17"/>
    </w:p>
    <w:bookmarkEnd w:id="18"/>
    <w:bookmarkEnd w:id="19"/>
    <w:p>
      <w:pPr>
        <w:ind w:left="420"/>
      </w:pPr>
      <w:r>
        <w:drawing>
          <wp:inline distT="0" distB="0" distL="0" distR="0">
            <wp:extent cx="695325" cy="7810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</w:pPr>
      <w:r>
        <w:rPr>
          <w:rFonts w:hint="eastAsia"/>
        </w:rPr>
        <w:t>双击</w:t>
      </w:r>
      <w:r>
        <w:t>桌面</w:t>
      </w:r>
      <w:r>
        <w:rPr>
          <w:rFonts w:hint="eastAsia"/>
        </w:rPr>
        <w:t>SAP L</w:t>
      </w:r>
      <w:r>
        <w:t>ogon图标</w:t>
      </w:r>
    </w:p>
    <w:p>
      <w:r>
        <w:drawing>
          <wp:inline distT="0" distB="0" distL="0" distR="0">
            <wp:extent cx="5274310" cy="2981960"/>
            <wp:effectExtent l="0" t="0" r="2540" b="889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ab/>
      </w:r>
      <w:r>
        <w:rPr>
          <w:rFonts w:hint="eastAsia"/>
        </w:rPr>
        <w:t>在</w:t>
      </w:r>
      <w:r>
        <w:t>弹出的登陆选择</w:t>
      </w:r>
      <w:r>
        <w:rPr>
          <w:rFonts w:hint="eastAsia"/>
        </w:rPr>
        <w:t>框</w:t>
      </w:r>
      <w:r>
        <w:t>里面，</w:t>
      </w:r>
      <w:r>
        <w:rPr>
          <w:rFonts w:hint="eastAsia"/>
        </w:rPr>
        <w:t>双击</w:t>
      </w:r>
      <w:r>
        <w:t>需要登陆的系统</w:t>
      </w:r>
    </w:p>
    <w:p>
      <w:r>
        <w:drawing>
          <wp:inline distT="0" distB="0" distL="0" distR="0">
            <wp:extent cx="5274310" cy="3959225"/>
            <wp:effectExtent l="0" t="0" r="2540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ab/>
      </w:r>
      <w:r>
        <w:rPr>
          <w:rFonts w:hint="eastAsia"/>
        </w:rPr>
        <w:t>输入用户</w:t>
      </w:r>
      <w:r>
        <w:t>名/</w:t>
      </w:r>
      <w:r>
        <w:rPr>
          <w:rFonts w:hint="eastAsia"/>
        </w:rPr>
        <w:t>密码</w:t>
      </w:r>
      <w:r>
        <w:t>，如</w:t>
      </w:r>
      <w:r>
        <w:rPr>
          <w:rFonts w:hint="eastAsia"/>
        </w:rPr>
        <w:t>需</w:t>
      </w:r>
      <w:r>
        <w:t>登陆其他</w:t>
      </w:r>
      <w:r>
        <w:rPr>
          <w:rFonts w:hint="eastAsia"/>
        </w:rPr>
        <w:t>客户端</w:t>
      </w:r>
      <w:r>
        <w:t>或者使用其他语言登陆，可</w:t>
      </w:r>
      <w:r>
        <w:rPr>
          <w:rFonts w:hint="eastAsia"/>
        </w:rPr>
        <w:t>自行</w:t>
      </w:r>
      <w:r>
        <w:t>修改</w:t>
      </w:r>
    </w:p>
    <w:p>
      <w:r>
        <w:drawing>
          <wp:inline distT="0" distB="0" distL="0" distR="0">
            <wp:extent cx="5274310" cy="3959225"/>
            <wp:effectExtent l="0" t="0" r="254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left="420"/>
      </w:pPr>
      <w:r>
        <w:rPr>
          <w:rFonts w:hint="eastAsia"/>
        </w:rPr>
        <w:t>退出</w:t>
      </w:r>
      <w:r>
        <w:t>系统可</w:t>
      </w:r>
      <w:r>
        <w:rPr>
          <w:rFonts w:hint="eastAsia"/>
        </w:rPr>
        <w:t>在</w:t>
      </w:r>
      <w:r>
        <w:t>命令行</w:t>
      </w:r>
      <w:r>
        <w:rPr>
          <w:rFonts w:hint="eastAsia"/>
        </w:rPr>
        <w:t>窗口</w:t>
      </w:r>
      <w:r>
        <w:t>输入</w:t>
      </w:r>
      <w:r>
        <w:rPr>
          <w:rFonts w:hint="eastAsia"/>
        </w:rPr>
        <w:t>/NEX或者/NEND，</w:t>
      </w:r>
      <w:r>
        <w:t>或者</w:t>
      </w:r>
      <w:r>
        <w:rPr>
          <w:rFonts w:hint="eastAsia"/>
        </w:rPr>
        <w:t>在</w:t>
      </w:r>
      <w:r>
        <w:t>起始界面点击</w:t>
      </w:r>
      <w:r>
        <w:drawing>
          <wp:inline distT="0" distB="0" distL="0" distR="0">
            <wp:extent cx="209550" cy="2095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</w:t>
      </w:r>
      <w:r>
        <w:t>或者</w:t>
      </w:r>
      <w:r>
        <w:rPr>
          <w:rFonts w:hint="eastAsia"/>
        </w:rPr>
        <w:t>点击</w:t>
      </w:r>
      <w:r>
        <w:t>右上角</w:t>
      </w:r>
      <w:r>
        <w:drawing>
          <wp:inline distT="0" distB="0" distL="0" distR="0">
            <wp:extent cx="171450" cy="180975"/>
            <wp:effectExtent l="0" t="0" r="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</w:t>
      </w:r>
      <w:r>
        <w:t>退出</w:t>
      </w:r>
    </w:p>
    <w:p>
      <w:pPr>
        <w:pStyle w:val="3"/>
      </w:pPr>
      <w:bookmarkStart w:id="20" w:name="_Toc394945039"/>
      <w:bookmarkStart w:id="21" w:name="_Toc2652"/>
      <w:bookmarkStart w:id="22" w:name="OLE_LINK11"/>
      <w:r>
        <w:rPr>
          <w:rFonts w:hint="eastAsia"/>
        </w:rPr>
        <w:t>修改密码</w:t>
      </w:r>
      <w:bookmarkEnd w:id="20"/>
      <w:bookmarkEnd w:id="21"/>
    </w:p>
    <w:bookmarkEnd w:id="22"/>
    <w:p>
      <w:pPr>
        <w:ind w:left="420"/>
      </w:pPr>
      <w:r>
        <w:drawing>
          <wp:inline distT="0" distB="0" distL="0" distR="0">
            <wp:extent cx="4876800" cy="3653790"/>
            <wp:effectExtent l="0" t="0" r="0" b="381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76017" cy="365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</w:pPr>
      <w:r>
        <w:rPr>
          <w:rFonts w:hint="eastAsia"/>
        </w:rPr>
        <w:tab/>
      </w:r>
      <w:r>
        <w:rPr>
          <w:rFonts w:hint="eastAsia"/>
        </w:rPr>
        <w:t>在命令行</w:t>
      </w:r>
      <w:r>
        <w:t>窗口下</w:t>
      </w:r>
      <w:r>
        <w:rPr>
          <w:rFonts w:hint="eastAsia"/>
        </w:rPr>
        <w:t>输入TCODE：SU3</w:t>
      </w:r>
      <w:r>
        <w:t xml:space="preserve"> </w:t>
      </w:r>
      <w:r>
        <w:rPr>
          <w:rFonts w:hint="eastAsia"/>
        </w:rPr>
        <w:t>按下</w:t>
      </w:r>
      <w:r>
        <w:t>回车</w:t>
      </w:r>
      <w:r>
        <w:rPr>
          <w:rFonts w:hint="eastAsia"/>
        </w:rPr>
        <w:t>，点击</w:t>
      </w:r>
      <w:r>
        <w:t>修改密码按钮</w:t>
      </w:r>
    </w:p>
    <w:p>
      <w:pPr>
        <w:ind w:left="420"/>
      </w:pPr>
      <w:r>
        <w:drawing>
          <wp:inline distT="0" distB="0" distL="0" distR="0">
            <wp:extent cx="5274310" cy="101790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</w:pPr>
      <w:r>
        <w:drawing>
          <wp:inline distT="0" distB="0" distL="0" distR="0">
            <wp:extent cx="5274310" cy="1694180"/>
            <wp:effectExtent l="0" t="0" r="2540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</w:pPr>
      <w:r>
        <w:rPr>
          <w:rFonts w:hint="eastAsia"/>
        </w:rPr>
        <w:tab/>
      </w:r>
      <w:r>
        <w:rPr>
          <w:rFonts w:hint="eastAsia"/>
        </w:rPr>
        <w:t>输入</w:t>
      </w:r>
      <w:r>
        <w:t>旧密码和</w:t>
      </w:r>
      <w:r>
        <w:rPr>
          <w:rFonts w:hint="eastAsia"/>
        </w:rPr>
        <w:t>要</w:t>
      </w:r>
      <w:r>
        <w:t>修改的新密码，</w:t>
      </w:r>
      <w:r>
        <w:rPr>
          <w:rFonts w:hint="eastAsia"/>
        </w:rPr>
        <w:t>点击</w:t>
      </w:r>
      <w:r>
        <w:t>右下角修改密码按钮生效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kern w:val="0"/>
      </w:rPr>
      <w:tab/>
    </w:r>
    <w:r>
      <w:rPr>
        <w:rFonts w:hint="eastAsia"/>
        <w:kern w:val="0"/>
      </w:rPr>
      <w:t xml:space="preserve">第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>
      <w:rPr>
        <w:kern w:val="0"/>
      </w:rPr>
      <w:t>14</w:t>
    </w:r>
    <w:r>
      <w:rPr>
        <w:kern w:val="0"/>
      </w:rPr>
      <w:fldChar w:fldCharType="end"/>
    </w:r>
    <w:r>
      <w:rPr>
        <w:rFonts w:hint="eastAsia"/>
        <w:kern w:val="0"/>
      </w:rPr>
      <w:t xml:space="preserve"> 页 共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>
      <w:rPr>
        <w:kern w:val="0"/>
      </w:rPr>
      <w:t>17</w:t>
    </w:r>
    <w:r>
      <w:rPr>
        <w:kern w:val="0"/>
      </w:rPr>
      <w:fldChar w:fldCharType="end"/>
    </w:r>
    <w:r>
      <w:rPr>
        <w:rFonts w:hint="eastAsia"/>
        <w:kern w:val="0"/>
      </w:rPr>
      <w:t xml:space="preserve"> 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00000008"/>
    <w:lvl w:ilvl="0" w:tentative="0">
      <w:start w:val="1"/>
      <w:numFmt w:val="decimal"/>
      <w:pStyle w:val="2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.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 w:tentative="0">
      <w:start w:val="1"/>
      <w:numFmt w:val="decimal"/>
      <w:pStyle w:val="4"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01C"/>
    <w:rsid w:val="00026716"/>
    <w:rsid w:val="00041C75"/>
    <w:rsid w:val="000529FA"/>
    <w:rsid w:val="00057988"/>
    <w:rsid w:val="00062193"/>
    <w:rsid w:val="00064EE7"/>
    <w:rsid w:val="0006795A"/>
    <w:rsid w:val="00075B47"/>
    <w:rsid w:val="000A58C6"/>
    <w:rsid w:val="000B0857"/>
    <w:rsid w:val="001308E0"/>
    <w:rsid w:val="001710B9"/>
    <w:rsid w:val="00184C7A"/>
    <w:rsid w:val="0019537D"/>
    <w:rsid w:val="001F6D20"/>
    <w:rsid w:val="00224BDA"/>
    <w:rsid w:val="002C6E44"/>
    <w:rsid w:val="00311B62"/>
    <w:rsid w:val="003165FC"/>
    <w:rsid w:val="00317E65"/>
    <w:rsid w:val="00331183"/>
    <w:rsid w:val="00372FAC"/>
    <w:rsid w:val="003831CC"/>
    <w:rsid w:val="00384B88"/>
    <w:rsid w:val="003A0949"/>
    <w:rsid w:val="003A4D2A"/>
    <w:rsid w:val="003B2EFC"/>
    <w:rsid w:val="00406D1C"/>
    <w:rsid w:val="004119B8"/>
    <w:rsid w:val="00441912"/>
    <w:rsid w:val="004B2C33"/>
    <w:rsid w:val="004B654D"/>
    <w:rsid w:val="005C6D86"/>
    <w:rsid w:val="005C75D6"/>
    <w:rsid w:val="005E31E9"/>
    <w:rsid w:val="005F4E63"/>
    <w:rsid w:val="00600C38"/>
    <w:rsid w:val="00687008"/>
    <w:rsid w:val="00693699"/>
    <w:rsid w:val="006D13BA"/>
    <w:rsid w:val="007078A4"/>
    <w:rsid w:val="00737396"/>
    <w:rsid w:val="00737E26"/>
    <w:rsid w:val="007455D0"/>
    <w:rsid w:val="0076362C"/>
    <w:rsid w:val="00787893"/>
    <w:rsid w:val="007B1F92"/>
    <w:rsid w:val="0083301C"/>
    <w:rsid w:val="00863999"/>
    <w:rsid w:val="009154C9"/>
    <w:rsid w:val="009319F6"/>
    <w:rsid w:val="00981BE4"/>
    <w:rsid w:val="00A13184"/>
    <w:rsid w:val="00A26416"/>
    <w:rsid w:val="00A51ECA"/>
    <w:rsid w:val="00A63217"/>
    <w:rsid w:val="00AA7978"/>
    <w:rsid w:val="00AF1935"/>
    <w:rsid w:val="00AF3624"/>
    <w:rsid w:val="00B77AE0"/>
    <w:rsid w:val="00BB2477"/>
    <w:rsid w:val="00C86A2E"/>
    <w:rsid w:val="00CD3594"/>
    <w:rsid w:val="00D04CD4"/>
    <w:rsid w:val="00D35646"/>
    <w:rsid w:val="00D5508A"/>
    <w:rsid w:val="00D55BD0"/>
    <w:rsid w:val="00D63595"/>
    <w:rsid w:val="00D6396F"/>
    <w:rsid w:val="00D759A0"/>
    <w:rsid w:val="00DA24C1"/>
    <w:rsid w:val="00E3541F"/>
    <w:rsid w:val="00EE3D2B"/>
    <w:rsid w:val="00F11D90"/>
    <w:rsid w:val="00FC5E05"/>
    <w:rsid w:val="07E42607"/>
    <w:rsid w:val="38592424"/>
    <w:rsid w:val="4F62212A"/>
    <w:rsid w:val="6B40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rFonts w:ascii="Times New Roman" w:hAnsi="Times New Roman" w:eastAsia="宋体" w:cs="Times New Roman"/>
      <w:b/>
      <w:kern w:val="44"/>
      <w:sz w:val="44"/>
      <w:szCs w:val="20"/>
    </w:rPr>
  </w:style>
  <w:style w:type="paragraph" w:styleId="3">
    <w:name w:val="heading 2"/>
    <w:basedOn w:val="1"/>
    <w:next w:val="1"/>
    <w:link w:val="17"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 w:cs="Times New Roman"/>
      <w:b/>
      <w:sz w:val="32"/>
      <w:szCs w:val="20"/>
    </w:rPr>
  </w:style>
  <w:style w:type="paragraph" w:styleId="4">
    <w:name w:val="heading 3"/>
    <w:basedOn w:val="1"/>
    <w:next w:val="1"/>
    <w:link w:val="18"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rFonts w:ascii="Times New Roman" w:hAnsi="Times New Roman" w:eastAsia="宋体" w:cs="Times New Roman"/>
      <w:b/>
      <w:sz w:val="32"/>
      <w:szCs w:val="20"/>
    </w:rPr>
  </w:style>
  <w:style w:type="character" w:default="1" w:styleId="11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840" w:leftChars="400"/>
    </w:pPr>
    <w:rPr>
      <w:rFonts w:ascii="Times New Roman" w:hAnsi="Times New Roman" w:eastAsia="宋体" w:cs="Times New Roman"/>
      <w:szCs w:val="20"/>
    </w:rPr>
  </w:style>
  <w:style w:type="paragraph" w:styleId="6">
    <w:name w:val="Balloon Text"/>
    <w:basedOn w:val="1"/>
    <w:link w:val="20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tabs>
        <w:tab w:val="left" w:pos="420"/>
        <w:tab w:val="right" w:leader="dot" w:pos="10250"/>
      </w:tabs>
      <w:jc w:val="center"/>
    </w:pPr>
    <w:rPr>
      <w:rFonts w:ascii="Times New Roman" w:hAnsi="Times New Roman" w:eastAsia="宋体" w:cs="Times New Roman"/>
      <w:b/>
      <w:sz w:val="32"/>
      <w:szCs w:val="20"/>
    </w:rPr>
  </w:style>
  <w:style w:type="paragraph" w:styleId="10">
    <w:name w:val="toc 2"/>
    <w:basedOn w:val="1"/>
    <w:next w:val="1"/>
    <w:qFormat/>
    <w:uiPriority w:val="39"/>
    <w:pPr>
      <w:ind w:left="420" w:leftChars="200"/>
    </w:pPr>
    <w:rPr>
      <w:rFonts w:ascii="Times New Roman" w:hAnsi="Times New Roman" w:eastAsia="宋体" w:cs="Times New Roman"/>
      <w:szCs w:val="20"/>
    </w:rPr>
  </w:style>
  <w:style w:type="character" w:styleId="12">
    <w:name w:val="Hyperlink"/>
    <w:basedOn w:val="11"/>
    <w:qFormat/>
    <w:uiPriority w:val="99"/>
    <w:rPr>
      <w:color w:val="0000FF"/>
      <w:u w:val="single"/>
    </w:rPr>
  </w:style>
  <w:style w:type="character" w:customStyle="1" w:styleId="14">
    <w:name w:val="页眉 Char"/>
    <w:basedOn w:val="11"/>
    <w:link w:val="8"/>
    <w:uiPriority w:val="99"/>
    <w:rPr>
      <w:sz w:val="18"/>
      <w:szCs w:val="18"/>
    </w:rPr>
  </w:style>
  <w:style w:type="character" w:customStyle="1" w:styleId="15">
    <w:name w:val="页脚 Char"/>
    <w:basedOn w:val="11"/>
    <w:link w:val="7"/>
    <w:uiPriority w:val="99"/>
    <w:rPr>
      <w:sz w:val="18"/>
      <w:szCs w:val="18"/>
    </w:rPr>
  </w:style>
  <w:style w:type="character" w:customStyle="1" w:styleId="16">
    <w:name w:val="标题 1 Char"/>
    <w:basedOn w:val="11"/>
    <w:link w:val="2"/>
    <w:uiPriority w:val="0"/>
    <w:rPr>
      <w:rFonts w:ascii="Times New Roman" w:hAnsi="Times New Roman" w:eastAsia="宋体" w:cs="Times New Roman"/>
      <w:b/>
      <w:kern w:val="44"/>
      <w:sz w:val="44"/>
      <w:szCs w:val="20"/>
    </w:rPr>
  </w:style>
  <w:style w:type="character" w:customStyle="1" w:styleId="17">
    <w:name w:val="标题 2 Char"/>
    <w:basedOn w:val="11"/>
    <w:link w:val="3"/>
    <w:qFormat/>
    <w:uiPriority w:val="0"/>
    <w:rPr>
      <w:rFonts w:ascii="Arial" w:hAnsi="Arial" w:eastAsia="黑体" w:cs="Times New Roman"/>
      <w:b/>
      <w:sz w:val="32"/>
      <w:szCs w:val="20"/>
    </w:rPr>
  </w:style>
  <w:style w:type="character" w:customStyle="1" w:styleId="18">
    <w:name w:val="标题 3 Char"/>
    <w:basedOn w:val="11"/>
    <w:link w:val="4"/>
    <w:uiPriority w:val="0"/>
    <w:rPr>
      <w:rFonts w:ascii="Times New Roman" w:hAnsi="Times New Roman" w:eastAsia="宋体" w:cs="Times New Roman"/>
      <w:b/>
      <w:sz w:val="32"/>
      <w:szCs w:val="20"/>
    </w:rPr>
  </w:style>
  <w:style w:type="paragraph" w:customStyle="1" w:styleId="19">
    <w:name w:val="中文段落"/>
    <w:basedOn w:val="1"/>
    <w:uiPriority w:val="0"/>
    <w:pPr>
      <w:spacing w:before="156"/>
      <w:ind w:firstLine="480"/>
    </w:pPr>
    <w:rPr>
      <w:rFonts w:ascii="Times New Roman" w:hAnsi="Times New Roman" w:eastAsia="宋体" w:cs="Times New Roman"/>
      <w:szCs w:val="20"/>
    </w:rPr>
  </w:style>
  <w:style w:type="character" w:customStyle="1" w:styleId="20">
    <w:name w:val="批注框文本 Char"/>
    <w:basedOn w:val="11"/>
    <w:link w:val="6"/>
    <w:semiHidden/>
    <w:uiPriority w:val="99"/>
    <w:rPr>
      <w:sz w:val="18"/>
      <w:szCs w:val="18"/>
    </w:rPr>
  </w:style>
  <w:style w:type="paragraph" w:customStyle="1" w:styleId="21">
    <w:name w:val="五号"/>
    <w:basedOn w:val="1"/>
    <w:uiPriority w:val="99"/>
    <w:pPr>
      <w:widowControl/>
      <w:spacing w:line="495" w:lineRule="auto"/>
      <w:jc w:val="left"/>
    </w:pPr>
    <w:rPr>
      <w:rFonts w:ascii="Arial" w:hAnsi="Arial" w:eastAsia="宋体" w:cs="Arial"/>
      <w:color w:val="000000"/>
      <w:kern w:val="0"/>
      <w:sz w:val="22"/>
      <w:lang w:val="zh-CN"/>
    </w:rPr>
  </w:style>
  <w:style w:type="paragraph" w:customStyle="1" w:styleId="22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customXml" Target="../customXml/item2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7E0847-A379-45C9-9314-23FBEBDBF9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270</Words>
  <Characters>1544</Characters>
  <Lines>12</Lines>
  <Paragraphs>3</Paragraphs>
  <ScaleCrop>false</ScaleCrop>
  <LinksUpToDate>false</LinksUpToDate>
  <CharactersWithSpaces>1811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2014-08-19T01:22:00Z</dcterms:created>
  <dc:creator>HOO</dc:creator>
  <cp:lastModifiedBy>下雨天</cp:lastModifiedBy>
  <dcterms:modified xsi:type="dcterms:W3CDTF">2018-04-26T08:20:38Z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